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E9" w:rsidRPr="00BD0636" w:rsidRDefault="00D165E9" w:rsidP="00CD4C1F">
      <w:pPr>
        <w:spacing w:line="320" w:lineRule="exact"/>
        <w:rPr>
          <w:rFonts w:ascii="Arial" w:hAnsi="Arial" w:cs="Arial"/>
          <w:b/>
          <w:smallCaps/>
          <w:color w:val="404040" w:themeColor="text1" w:themeTint="BF"/>
        </w:rPr>
      </w:pPr>
      <w:bookmarkStart w:id="0" w:name="_GoBack"/>
      <w:bookmarkEnd w:id="0"/>
    </w:p>
    <w:p w:rsidR="00D165E9" w:rsidRPr="00F76E11" w:rsidRDefault="00D165E9" w:rsidP="00627F29">
      <w:pPr>
        <w:spacing w:line="320" w:lineRule="exact"/>
        <w:jc w:val="center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  <w:r w:rsidRPr="00F76E11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>Postępowanie zakupowe</w:t>
      </w:r>
      <w:r w:rsidR="00F76E11" w:rsidRPr="00F76E11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 xml:space="preserve"> nr 2020-831</w:t>
      </w:r>
    </w:p>
    <w:p w:rsidR="00D165E9" w:rsidRPr="00F76E11" w:rsidRDefault="00D165E9" w:rsidP="00D165E9">
      <w:pPr>
        <w:spacing w:line="320" w:lineRule="exact"/>
        <w:jc w:val="center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  <w:r w:rsidRPr="00F76E11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>Warunki Przetargu</w:t>
      </w:r>
    </w:p>
    <w:p w:rsidR="00F76E11" w:rsidRPr="00F76D7F" w:rsidRDefault="00F76E11" w:rsidP="00F76E11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F76E11" w:rsidRPr="00FB4E65" w:rsidRDefault="00F76E11" w:rsidP="00F76E11">
      <w:pPr>
        <w:spacing w:line="276" w:lineRule="auto"/>
        <w:jc w:val="both"/>
        <w:rPr>
          <w:rFonts w:ascii="Arial" w:eastAsiaTheme="minorEastAsia" w:hAnsi="Arial" w:cs="Arial"/>
          <w:i/>
          <w:color w:val="404040" w:themeColor="text1" w:themeTint="BF"/>
          <w:sz w:val="18"/>
          <w:szCs w:val="18"/>
          <w:lang w:eastAsia="pl-PL"/>
        </w:rPr>
      </w:pPr>
      <w:r w:rsidRPr="00FB4E65">
        <w:rPr>
          <w:rFonts w:ascii="Arial" w:eastAsiaTheme="minorEastAsia" w:hAnsi="Arial" w:cs="Arial"/>
          <w:bCs/>
          <w:color w:val="404040" w:themeColor="text1" w:themeTint="BF"/>
          <w:sz w:val="18"/>
          <w:szCs w:val="18"/>
          <w:lang w:eastAsia="pl-PL"/>
        </w:rPr>
        <w:t xml:space="preserve">Zakup wraz z dostawą </w:t>
      </w:r>
      <w:r>
        <w:rPr>
          <w:rFonts w:ascii="Arial" w:eastAsiaTheme="minorEastAsia" w:hAnsi="Arial" w:cs="Arial"/>
          <w:bCs/>
          <w:color w:val="404040" w:themeColor="text1" w:themeTint="BF"/>
          <w:sz w:val="18"/>
          <w:szCs w:val="18"/>
          <w:lang w:eastAsia="pl-PL"/>
        </w:rPr>
        <w:t>sprzętu medycznego na potrzeby Nowego Szpitala w Kostrzynie nad Odrą Sp. z o.o.</w:t>
      </w:r>
    </w:p>
    <w:p w:rsidR="00627F29" w:rsidRPr="00F76E11" w:rsidRDefault="00627F29" w:rsidP="00F76E11">
      <w:pPr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</w:pP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Zamawiający i Organizator przetargu:</w:t>
      </w:r>
    </w:p>
    <w:p w:rsidR="00D165E9" w:rsidRPr="0020460C" w:rsidRDefault="00D165E9" w:rsidP="00D165E9">
      <w:pPr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20460C">
        <w:rPr>
          <w:rFonts w:ascii="Arial" w:hAnsi="Arial" w:cs="Arial"/>
          <w:b/>
          <w:color w:val="404040" w:themeColor="text1" w:themeTint="BF"/>
          <w:sz w:val="18"/>
          <w:szCs w:val="18"/>
        </w:rPr>
        <w:t>Zamawiający</w:t>
      </w:r>
      <w:r w:rsidRPr="0020460C">
        <w:rPr>
          <w:rFonts w:ascii="Arial" w:hAnsi="Arial" w:cs="Arial"/>
          <w:color w:val="404040" w:themeColor="text1" w:themeTint="BF"/>
          <w:sz w:val="18"/>
          <w:szCs w:val="18"/>
        </w:rPr>
        <w:t>:</w:t>
      </w:r>
    </w:p>
    <w:p w:rsidR="0020460C" w:rsidRDefault="0020460C" w:rsidP="0020460C">
      <w:pPr>
        <w:spacing w:line="320" w:lineRule="exact"/>
        <w:ind w:left="720"/>
        <w:rPr>
          <w:rFonts w:ascii="Arial" w:hAnsi="Arial" w:cs="Arial"/>
          <w:color w:val="404040" w:themeColor="text1" w:themeTint="BF"/>
          <w:sz w:val="18"/>
          <w:szCs w:val="18"/>
        </w:rPr>
      </w:pPr>
      <w:r w:rsidRPr="0020460C">
        <w:rPr>
          <w:rFonts w:ascii="Arial" w:hAnsi="Arial" w:cs="Arial"/>
          <w:color w:val="404040" w:themeColor="text1" w:themeTint="BF"/>
          <w:sz w:val="18"/>
          <w:szCs w:val="18"/>
        </w:rPr>
        <w:t xml:space="preserve">Nowy Szpital w Kostrzynie nad Odrą Sp. z o.o. </w:t>
      </w:r>
      <w:r w:rsidRPr="0020460C">
        <w:rPr>
          <w:rFonts w:ascii="Arial" w:hAnsi="Arial" w:cs="Arial"/>
          <w:color w:val="404040" w:themeColor="text1" w:themeTint="BF"/>
          <w:sz w:val="18"/>
          <w:szCs w:val="18"/>
        </w:rPr>
        <w:br/>
        <w:t xml:space="preserve">ul. Narutowicza 6, </w:t>
      </w:r>
    </w:p>
    <w:p w:rsidR="0020460C" w:rsidRPr="0020460C" w:rsidRDefault="0020460C" w:rsidP="0020460C">
      <w:pPr>
        <w:spacing w:line="320" w:lineRule="exact"/>
        <w:ind w:left="72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20460C">
        <w:rPr>
          <w:rFonts w:ascii="Arial" w:hAnsi="Arial" w:cs="Arial"/>
          <w:color w:val="404040" w:themeColor="text1" w:themeTint="BF"/>
          <w:sz w:val="18"/>
          <w:szCs w:val="18"/>
        </w:rPr>
        <w:t>66-470 Kostrzyn nad Odrą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Organizator przetargu:</w:t>
      </w:r>
    </w:p>
    <w:p w:rsidR="00D64EB1" w:rsidRDefault="008808AD" w:rsidP="00D64EB1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      </w:t>
      </w:r>
      <w:r w:rsidR="00D165E9" w:rsidRPr="00D64EB1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Grupa Nowy Szpital H</w:t>
      </w:r>
      <w:r w:rsidR="003E052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olding S.A.</w:t>
      </w:r>
      <w:r w:rsidR="003E052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      </w:t>
      </w:r>
      <w:r w:rsidR="003E052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ul. Zbożowa 4</w:t>
      </w:r>
      <w:r w:rsidR="003E052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      </w:t>
      </w:r>
      <w:r w:rsidR="003E052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Szczecin 70-653</w:t>
      </w:r>
    </w:p>
    <w:p w:rsidR="00D165E9" w:rsidRPr="00D64EB1" w:rsidRDefault="008808AD" w:rsidP="00D64EB1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</w:t>
      </w:r>
      <w:r w:rsidR="00D165E9" w:rsidRPr="00D64EB1">
        <w:rPr>
          <w:rFonts w:ascii="Arial" w:hAnsi="Arial" w:cs="Arial"/>
          <w:color w:val="404040" w:themeColor="text1" w:themeTint="BF"/>
          <w:sz w:val="18"/>
          <w:szCs w:val="18"/>
        </w:rPr>
        <w:t>działający jako pełnomocnik Zamawiającego</w:t>
      </w:r>
    </w:p>
    <w:p w:rsidR="00D165E9" w:rsidRPr="00BA3009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Sposób prowadzenia postępowania: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Zamówienie zostanie udzielone Oferentowi, wybranemu w drodze przetargu 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na podstawie przepisów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1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–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5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Kodeksu cywilnego oraz zgodnie z niniejszymi </w:t>
      </w: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Warunkami Przetargu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, zwanymi w dalszej części „Warunkami”.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Postępowanie odbędzie się z podziałem na część: jawną i niejawną. Oferenci mogą uczestniczyć w części jawnej.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jawnej postępowania Organizator przetargu: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dokonuje otwarcia ofert;</w:t>
      </w:r>
    </w:p>
    <w:p w:rsidR="00D165E9" w:rsidRPr="00BA3009" w:rsidRDefault="00D165E9" w:rsidP="00BA300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ogłasza wyniki postępowania;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niejawnej postępowania Organizator przetargu: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stwierdza ważność złożonych ofert;</w:t>
      </w:r>
    </w:p>
    <w:p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odrzuca oferty w przypadku niespełnienia przez Oferentów wymogów niniejszego postępowania;</w:t>
      </w:r>
    </w:p>
    <w:p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toku dokonywania badania i oceny złożonych ofert może żądać od Oferentów wyjaśnień dotyczących złożonych przez nich ofert;</w:t>
      </w:r>
    </w:p>
    <w:p w:rsidR="00BA3009" w:rsidRPr="00611760" w:rsidRDefault="00D165E9" w:rsidP="00611760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przeprowadza negocjacje z Oferentami.</w:t>
      </w:r>
    </w:p>
    <w:p w:rsidR="00D165E9" w:rsidRPr="00BA3009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Wyniki niniejszego postępowania zostaną ogłoszone na stronie internetowej Organizatora przetargu – </w:t>
      </w:r>
      <w:hyperlink r:id="rId8" w:history="1">
        <w:r w:rsidRPr="00BA3009">
          <w:rPr>
            <w:rStyle w:val="Hipercze"/>
            <w:rFonts w:ascii="Arial" w:hAnsi="Arial" w:cs="Arial"/>
            <w:color w:val="404040" w:themeColor="text1" w:themeTint="BF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bazakonkurencyjnosci.funduszeeuropejskie.gov.pl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 ponadto o wyborze najkorzystniejszej oferty niezwłocznie, drogą elektroniczną, poinformowani zostaną wszyscy Oferenci. 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 zastrzega sobie prawo dokonania zmiany warunków przetargu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w jego trakcie, a także prawo unieważnienia przetargu bez podawania powodu oraz prawo do zamknięcia przetargu bez dokonywania wyboru  żadnej oferty. W przypadku skorzystania przez Organizatora przetargu z wymienionych uprawnień informacja zostanie umieszczona na stronie internetowej Organizatora przetargu, ponadto wszyscy Oferenci zostaną po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>informowani drogą elektroniczną</w:t>
      </w:r>
    </w:p>
    <w:p w:rsidR="002665AC" w:rsidRDefault="006A3D38" w:rsidP="002665AC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zastrzega sobie możliwość organizacji II etapu konkursu w formie negocjacji z Oferentami. </w:t>
      </w:r>
    </w:p>
    <w:p w:rsidR="006A3D38" w:rsidRPr="002665AC" w:rsidRDefault="006A3D38" w:rsidP="002665A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 xml:space="preserve">W takim przypadku negocjacje polegały będą na zaproszeniu do rozmów w toku których zaproszeni Oferenci zobowiązani będą przedstawić dalsze oferty, których warunki nie będą gorsze niż oferty już złożone </w:t>
      </w:r>
      <w:r w:rsidRPr="002665AC">
        <w:rPr>
          <w:rFonts w:ascii="Arial" w:hAnsi="Arial" w:cs="Arial"/>
          <w:color w:val="404040" w:themeColor="text1" w:themeTint="BF"/>
          <w:sz w:val="18"/>
          <w:szCs w:val="18"/>
        </w:rPr>
        <w:t>w postępowaniu</w:t>
      </w:r>
    </w:p>
    <w:p w:rsidR="00D165E9" w:rsidRPr="00BA3009" w:rsidRDefault="006A3D38" w:rsidP="006A3D38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Informacje związane z przetwarzaniem danych osobowych Oferentów uczestniczących w niniejszym postępowaniu zakupowym zawarte zostały w Klauzuli informacyjnej RODO stanowiącej załącznik do niniejszych Warunków</w:t>
      </w:r>
      <w:r w:rsidR="00D165E9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Wadium: </w:t>
      </w:r>
    </w:p>
    <w:p w:rsidR="00D165E9" w:rsidRPr="008C4BE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 </w:t>
      </w:r>
      <w:r w:rsidRPr="00BA3009">
        <w:rPr>
          <w:rFonts w:ascii="Arial" w:hAnsi="Arial" w:cs="Arial"/>
          <w:strike/>
          <w:color w:val="404040" w:themeColor="text1" w:themeTint="BF"/>
          <w:sz w:val="18"/>
          <w:szCs w:val="18"/>
        </w:rPr>
        <w:t>żąda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/nie żąda wniesienia wadium w prowadzonym postępowaniu.</w:t>
      </w: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Opis przedmiotu zamówienia: </w:t>
      </w:r>
    </w:p>
    <w:p w:rsidR="00E83DEF" w:rsidRDefault="00D165E9" w:rsidP="00B575B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Przedmi</w:t>
      </w:r>
      <w:r w:rsidR="00671A54" w:rsidRPr="00BA3009">
        <w:rPr>
          <w:rFonts w:ascii="Arial" w:hAnsi="Arial" w:cs="Arial"/>
          <w:color w:val="404040" w:themeColor="text1" w:themeTint="BF"/>
          <w:sz w:val="18"/>
          <w:szCs w:val="18"/>
        </w:rPr>
        <w:t>otem zamówienia jest:</w:t>
      </w:r>
    </w:p>
    <w:p w:rsidR="002C4730" w:rsidRPr="00FB4E65" w:rsidRDefault="002C4730" w:rsidP="002C4730">
      <w:pPr>
        <w:spacing w:line="276" w:lineRule="auto"/>
        <w:jc w:val="both"/>
        <w:rPr>
          <w:rFonts w:ascii="Arial" w:eastAsiaTheme="minorEastAsia" w:hAnsi="Arial" w:cs="Arial"/>
          <w:i/>
          <w:color w:val="404040" w:themeColor="text1" w:themeTint="BF"/>
          <w:sz w:val="18"/>
          <w:szCs w:val="18"/>
          <w:lang w:eastAsia="pl-PL"/>
        </w:rPr>
      </w:pPr>
      <w:r w:rsidRPr="00FB4E65">
        <w:rPr>
          <w:rFonts w:ascii="Arial" w:eastAsiaTheme="minorEastAsia" w:hAnsi="Arial" w:cs="Arial"/>
          <w:bCs/>
          <w:color w:val="404040" w:themeColor="text1" w:themeTint="BF"/>
          <w:sz w:val="18"/>
          <w:szCs w:val="18"/>
          <w:lang w:eastAsia="pl-PL"/>
        </w:rPr>
        <w:t xml:space="preserve">Zakup wraz z dostawą </w:t>
      </w:r>
      <w:r>
        <w:rPr>
          <w:rFonts w:ascii="Arial" w:eastAsiaTheme="minorEastAsia" w:hAnsi="Arial" w:cs="Arial"/>
          <w:bCs/>
          <w:color w:val="404040" w:themeColor="text1" w:themeTint="BF"/>
          <w:sz w:val="18"/>
          <w:szCs w:val="18"/>
          <w:lang w:eastAsia="pl-PL"/>
        </w:rPr>
        <w:t>sprzętu medycznego na potrzeby Nowego Szpitala w Kostrzynie nad Odrą Sp. z o.o.</w:t>
      </w:r>
    </w:p>
    <w:p w:rsidR="00F87FCE" w:rsidRPr="002C4730" w:rsidRDefault="00F87FCE" w:rsidP="002C4730">
      <w:pPr>
        <w:pStyle w:val="Zwykytekst1"/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5320"/>
        <w:gridCol w:w="680"/>
        <w:gridCol w:w="680"/>
      </w:tblGrid>
      <w:tr w:rsidR="001441A7" w:rsidRPr="001441A7" w:rsidTr="002C4730">
        <w:trPr>
          <w:trHeight w:val="496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1A7" w:rsidRPr="001441A7" w:rsidRDefault="001441A7" w:rsidP="001441A7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1441A7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A7" w:rsidRPr="001441A7" w:rsidRDefault="001441A7" w:rsidP="001441A7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1441A7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7" w:rsidRPr="001441A7" w:rsidRDefault="001441A7" w:rsidP="001441A7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1441A7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7" w:rsidRPr="001441A7" w:rsidRDefault="001441A7" w:rsidP="001441A7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1441A7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J.m.</w:t>
            </w:r>
          </w:p>
        </w:tc>
      </w:tr>
      <w:tr w:rsidR="008808AD" w:rsidRPr="001441A7" w:rsidTr="00652846">
        <w:trPr>
          <w:trHeight w:val="5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AD" w:rsidRPr="001441A7" w:rsidRDefault="008808AD" w:rsidP="008808AD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1441A7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1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AD" w:rsidRDefault="0020460C" w:rsidP="003653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Tomograf okulistyczny z modułem angio  (OTC)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AD" w:rsidRPr="001441A7" w:rsidRDefault="008808AD" w:rsidP="008808A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1441A7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AD" w:rsidRPr="001441A7" w:rsidRDefault="008808AD" w:rsidP="008808A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1441A7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8808AD" w:rsidRPr="001441A7" w:rsidTr="00FD28CF">
        <w:trPr>
          <w:trHeight w:val="43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AD" w:rsidRPr="001441A7" w:rsidRDefault="008808AD" w:rsidP="008808AD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1441A7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8AD" w:rsidRDefault="00E42298" w:rsidP="003653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Perymetr komputerowy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AD" w:rsidRPr="001441A7" w:rsidRDefault="008808AD" w:rsidP="008808A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1441A7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AD" w:rsidRPr="001441A7" w:rsidRDefault="008808AD" w:rsidP="008808A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1441A7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8808AD" w:rsidRPr="001441A7" w:rsidTr="00652846">
        <w:trPr>
          <w:trHeight w:val="4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AD" w:rsidRPr="001441A7" w:rsidRDefault="008808AD" w:rsidP="008808AD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1441A7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3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AD" w:rsidRDefault="0020460C" w:rsidP="003653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Aparat do badania rzutu serca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AD" w:rsidRPr="001441A7" w:rsidRDefault="002C4730" w:rsidP="008808A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AD" w:rsidRPr="001441A7" w:rsidRDefault="008808AD" w:rsidP="008808AD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1441A7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</w:tbl>
    <w:p w:rsidR="00F87FCE" w:rsidRDefault="00F87FCE" w:rsidP="00B575B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BA3009" w:rsidRPr="00B575B3" w:rsidRDefault="00D165E9" w:rsidP="00B575B3">
      <w:pPr>
        <w:pStyle w:val="tyt"/>
        <w:keepNext w:val="0"/>
        <w:numPr>
          <w:ilvl w:val="1"/>
          <w:numId w:val="2"/>
        </w:numPr>
        <w:overflowPunct/>
        <w:autoSpaceDE/>
        <w:autoSpaceDN/>
        <w:adjustRightInd/>
        <w:spacing w:before="0" w:after="0" w:line="320" w:lineRule="exact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Szczegółowy wykaz zapotrzebowania Zamawiającego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Formularz Ofertowy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. Szczegółowy wykaz wymaganych parametrów funkcjonalno- technicznych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>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Realizacja przedmiotu zamówienia</w:t>
      </w:r>
      <w:r w:rsidR="001B6482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dokonywana będzie do obiektów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zgodnie ze wskazaniami Zamawiającego.</w:t>
      </w:r>
    </w:p>
    <w:p w:rsidR="0075457D" w:rsidRPr="0075457D" w:rsidRDefault="0075457D" w:rsidP="0075457D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>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Zamówienia powołuje się na rozwiązania co najmniej równoważne z opisywanym przez Zamawiającego, jest obowiązany wykazać, że oferowane przez Wykonawcę rozwiązania spełniają wymagania określone przez Zamawiającego.</w:t>
      </w:r>
    </w:p>
    <w:p w:rsidR="00D165E9" w:rsidRPr="002C4730" w:rsidRDefault="0075457D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 xml:space="preserve">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  </w:t>
      </w: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Opis warunków udziału w postępowaniu:</w:t>
      </w:r>
    </w:p>
    <w:p w:rsidR="00D165E9" w:rsidRPr="00BA3009" w:rsidRDefault="00D165E9" w:rsidP="00D165E9">
      <w:pPr>
        <w:pStyle w:val="Tekstpodstawowy2"/>
        <w:numPr>
          <w:ilvl w:val="1"/>
          <w:numId w:val="2"/>
        </w:numPr>
        <w:tabs>
          <w:tab w:val="left" w:pos="142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postępowaniu wziąć mogą udział Oferenci, którzy spełniają następujące warunki:</w:t>
      </w:r>
    </w:p>
    <w:p w:rsidR="00D165E9" w:rsidRPr="00BA3009" w:rsidRDefault="00D165E9" w:rsidP="00D165E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posiadają uprawnienia do wykonywania określonej działalności lub czynności, jeżeli przepisy prawa nakładają obowiązek posiadania takich uprawnień;</w:t>
      </w:r>
    </w:p>
    <w:p w:rsidR="00D165E9" w:rsidRPr="00046B39" w:rsidRDefault="00D165E9" w:rsidP="00046B3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znajdują się w sytuacji ekonomicznej i finansowej zapewniającej należyte wykonanie zamówienia. </w:t>
      </w:r>
    </w:p>
    <w:p w:rsidR="00A766D4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celu potwierdzenia, że Oferent posiada uprawnienia do wykonywania określonej działalności lub czynności. Organizator przetargu żąda, w formie oryginału lub kserokopii poświadczonej za zgodność </w:t>
      </w:r>
    </w:p>
    <w:p w:rsidR="00D165E9" w:rsidRPr="00BA3009" w:rsidRDefault="00D165E9" w:rsidP="00A766D4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 oryginałem przez osobę uprawnioną do reprezentacji Oferenta w obrocie gospodarczym, następujących dokumentów: 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aktualnego odpisu z właściwego rejestru albo aktualnego zaświadczenia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:rsidR="00D165E9" w:rsidRPr="00046B39" w:rsidRDefault="00D165E9" w:rsidP="00046B3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zezwolenie na prowadzenie działalności gospodarczej w zakresie objętym niniejszym postępowaniem, jeśli jest wymagane.</w:t>
      </w:r>
    </w:p>
    <w:p w:rsidR="00D165E9" w:rsidRPr="00BA3009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Warunkiem uznania przez Zamawiającego, iż sytuacja ekonomiczna i finansowa Oferenta zapewnia należyte wykonanie zamówienia jest złożenie oświadczenia zawartego w Formularzu Ofertowym. </w:t>
      </w:r>
    </w:p>
    <w:p w:rsidR="0042732E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Dopuszcza się złożenie oferty przez konsorcjum. Formularz Ofertowy musi zostać zatwierdzony, </w:t>
      </w:r>
    </w:p>
    <w:p w:rsidR="00D165E9" w:rsidRPr="00BA3009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a dokumenty, o których mowa w ust. 5) lit. b) złożone przez wszystkich uczestników konsorcjum.  </w:t>
      </w:r>
    </w:p>
    <w:p w:rsidR="00BA3009" w:rsidRPr="00046B39" w:rsidRDefault="00D165E9" w:rsidP="00046B39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Oferent </w:t>
      </w:r>
      <w:bookmarkStart w:id="1" w:name="mip13073756"/>
      <w:bookmarkEnd w:id="1"/>
      <w:r w:rsidRPr="00BA3009">
        <w:rPr>
          <w:rStyle w:val="FontStyle24"/>
          <w:color w:val="404040" w:themeColor="text1" w:themeTint="BF"/>
        </w:rPr>
        <w:t xml:space="preserve">może polegać na wiedzy i doświadczeniu, potencjale technicznym, osobach zdolnych do wykonania </w:t>
      </w:r>
      <w:bookmarkStart w:id="2" w:name="highlightHit_258"/>
      <w:bookmarkEnd w:id="2"/>
      <w:r w:rsidRPr="00BA3009">
        <w:rPr>
          <w:rStyle w:val="FontStyle24"/>
          <w:color w:val="404040" w:themeColor="text1" w:themeTint="BF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3" w:name="highlightHit_259"/>
      <w:bookmarkEnd w:id="3"/>
      <w:r w:rsidRPr="00BA3009">
        <w:rPr>
          <w:rStyle w:val="FontStyle24"/>
          <w:color w:val="404040" w:themeColor="text1" w:themeTint="BF"/>
        </w:rPr>
        <w:t xml:space="preserve">zamówienia, w szczególności przedstawiając w tym celu pisemne zobowiązanie tych podmiotów do oddania mu do dyspozycji niezbędnych zasobów na okres korzystania z nich przy wykonaniu </w:t>
      </w:r>
      <w:bookmarkStart w:id="4" w:name="highlightHit_260"/>
      <w:bookmarkEnd w:id="4"/>
      <w:r w:rsidRPr="00BA3009">
        <w:rPr>
          <w:rStyle w:val="FontStyle24"/>
          <w:color w:val="404040" w:themeColor="text1" w:themeTint="BF"/>
        </w:rPr>
        <w:t>zamówienia. O ile Oferent polegał będzie na zasobach podmiotu trzeciego i podmiot ten będzie uczestniczył w realizacji zamówienia Oferta zawierać musi dokumenty wskazane w ust. 5) lit. b). dotyczące sytuacji podmiotu trzeciego.</w:t>
      </w:r>
    </w:p>
    <w:p w:rsidR="0042732E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Ocena spełnienia warunków określonych w ust. 5) lit. a) dokonana zostanie zgodnie </w:t>
      </w:r>
      <w:r w:rsidRPr="00BA3009">
        <w:rPr>
          <w:rStyle w:val="FontStyle24"/>
          <w:color w:val="404040" w:themeColor="text1" w:themeTint="BF"/>
        </w:rPr>
        <w:br/>
        <w:t>z formułą „speł</w:t>
      </w:r>
      <w:r w:rsidRPr="00BA3009">
        <w:rPr>
          <w:rStyle w:val="FontStyle24"/>
          <w:color w:val="404040" w:themeColor="text1" w:themeTint="BF"/>
        </w:rPr>
        <w:softHyphen/>
        <w:t xml:space="preserve">nia - nie spełnia" w oparciu o informacje zawarte w oświadczeniach </w:t>
      </w:r>
      <w:r w:rsidRPr="00BA3009">
        <w:rPr>
          <w:rStyle w:val="FontStyle24"/>
          <w:color w:val="404040" w:themeColor="text1" w:themeTint="BF"/>
        </w:rPr>
        <w:br/>
        <w:t>i dokumentach wyszcze</w:t>
      </w:r>
      <w:r w:rsidRPr="00BA3009">
        <w:rPr>
          <w:rStyle w:val="FontStyle24"/>
          <w:color w:val="404040" w:themeColor="text1" w:themeTint="BF"/>
        </w:rPr>
        <w:softHyphen/>
        <w:t xml:space="preserve">gólnionych w ust. 5) lit. b) i c). Z treści załączonych dokumentów i oświadczeń musi wynikać jednoznacznie czy  wymienione w ust. 5) lit. b) i c) oświadczenia i dokumenty spełniają wymogi określone przez Organizatora przetargu. Nie złożenie chociażby jednego z w/w dokumentów </w:t>
      </w:r>
    </w:p>
    <w:p w:rsidR="0042732E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i oświadczeń oraz udzielenie informacji nieprawdziwej</w:t>
      </w:r>
      <w:r w:rsidRPr="00BA3009">
        <w:rPr>
          <w:rStyle w:val="FontStyle24"/>
          <w:bCs/>
          <w:color w:val="404040" w:themeColor="text1" w:themeTint="BF"/>
        </w:rPr>
        <w:t xml:space="preserve"> </w:t>
      </w:r>
      <w:r w:rsidRPr="00BA3009">
        <w:rPr>
          <w:rStyle w:val="FontStyle24"/>
          <w:color w:val="404040" w:themeColor="text1" w:themeTint="BF"/>
        </w:rPr>
        <w:t>skut</w:t>
      </w:r>
      <w:r w:rsidRPr="00BA3009">
        <w:rPr>
          <w:rStyle w:val="FontStyle24"/>
          <w:color w:val="404040" w:themeColor="text1" w:themeTint="BF"/>
        </w:rPr>
        <w:softHyphen/>
        <w:t xml:space="preserve">kować będzie wykluczeniem Oferenta </w:t>
      </w:r>
    </w:p>
    <w:p w:rsidR="00D165E9" w:rsidRPr="00BA3009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z postępowania. Ofertę Oferenta wykluczonego uznaje się za odrzuconą z uwzględnieniem ust. 5) lit. g)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Style w:val="FontStyle24"/>
          <w:color w:val="404040" w:themeColor="text1" w:themeTint="BF"/>
        </w:rPr>
        <w:t>Organizator ma prawo wezwać Oferentów, którzy w określonym terminie nie złożą wymaganych przez Organizatora  oświadczeń lub dokumentów, o których mowa w ust. 5) lit. b) i c), lub którzy nie złożą pełnomocnictw, albo którzy złożą wymagane przez Organizatora  oświadczenia i do</w:t>
      </w:r>
      <w:r w:rsidRPr="001D3B7D">
        <w:rPr>
          <w:rStyle w:val="FontStyle24"/>
          <w:color w:val="404040" w:themeColor="text1" w:themeTint="BF"/>
        </w:rPr>
        <w:softHyphen/>
        <w:t>kumenty, o których mowa w ust. 5) lit. b) i c), zawierające błędy lub którzy złożą wadliwe pe</w:t>
      </w:r>
      <w:r w:rsidR="00AA5BCC">
        <w:rPr>
          <w:rStyle w:val="FontStyle24"/>
          <w:color w:val="404040" w:themeColor="text1" w:themeTint="BF"/>
        </w:rPr>
        <w:t>łno</w:t>
      </w:r>
      <w:r w:rsidR="00AA5BCC">
        <w:rPr>
          <w:rStyle w:val="FontStyle24"/>
          <w:color w:val="404040" w:themeColor="text1" w:themeTint="BF"/>
        </w:rPr>
        <w:softHyphen/>
        <w:t xml:space="preserve">mocnictwa, do ich złożenia </w:t>
      </w:r>
      <w:r w:rsidRPr="001D3B7D">
        <w:rPr>
          <w:rStyle w:val="FontStyle24"/>
          <w:color w:val="404040" w:themeColor="text1" w:themeTint="BF"/>
        </w:rPr>
        <w:t xml:space="preserve"> </w:t>
      </w:r>
      <w:r w:rsidR="00AA5BCC">
        <w:rPr>
          <w:rStyle w:val="FontStyle24"/>
          <w:color w:val="404040" w:themeColor="text1" w:themeTint="BF"/>
        </w:rPr>
        <w:t>w </w:t>
      </w:r>
      <w:r w:rsidRPr="001D3B7D">
        <w:rPr>
          <w:rStyle w:val="FontStyle24"/>
          <w:color w:val="404040" w:themeColor="text1" w:themeTint="BF"/>
        </w:rPr>
        <w:t>wyznaczonym terminie chyba, że mimo ich złożenia oferta Oferenta</w:t>
      </w:r>
      <w:r w:rsidRPr="001D3B7D">
        <w:rPr>
          <w:rStyle w:val="FontStyle24"/>
          <w:bCs/>
          <w:color w:val="404040" w:themeColor="text1" w:themeTint="BF"/>
        </w:rPr>
        <w:t xml:space="preserve"> podlegałaby odrzuceniu.</w:t>
      </w:r>
    </w:p>
    <w:p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Tekstpodstawowy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Opis sposobu przygotowywania oferty:</w:t>
      </w:r>
    </w:p>
    <w:p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Oferta musi być trwale zszyta i sporządzona czytelnie w języku polskim. Oferty nieczytelne zostaną odrzucone.</w:t>
      </w:r>
    </w:p>
    <w:p w:rsidR="001A476C" w:rsidRPr="001A476C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Wszystkie strony oferty wraz ze wszystkimi załącznikami muszą być odpowiednio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 xml:space="preserve">ponumerowane </w:t>
      </w:r>
    </w:p>
    <w:p w:rsidR="00D165E9" w:rsidRPr="001D3B7D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>i podpisane przez osoby upoważnione do reprezentacji Oferenta.</w:t>
      </w:r>
    </w:p>
    <w:p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Upoważnienie do podpisania oferty musi być dołączone do oferty, o ile nie wynika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z innych dokumen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>tów załączonych przez Oferenta.</w:t>
      </w:r>
    </w:p>
    <w:p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Wszelkie zmiany w ofercie dokonane przez Oferenta, muszą być podp</w:t>
      </w:r>
      <w:r w:rsidR="00A766D4">
        <w:rPr>
          <w:rFonts w:ascii="Arial" w:hAnsi="Arial" w:cs="Arial"/>
          <w:color w:val="404040" w:themeColor="text1" w:themeTint="BF"/>
          <w:sz w:val="18"/>
          <w:szCs w:val="18"/>
        </w:rPr>
        <w:t xml:space="preserve">isane i opieczętowane przez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Oferenta lub 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osoby przez niego upoważnione. </w:t>
      </w:r>
    </w:p>
    <w:p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składa tylko jedną ofertę.</w:t>
      </w:r>
    </w:p>
    <w:p w:rsidR="0042732E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ponosi wszelkie koszty związa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ne z udziałem w niniejszym postę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powaniu zakupowym, </w:t>
      </w:r>
    </w:p>
    <w:p w:rsidR="00D165E9" w:rsidRPr="001D3B7D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szczególności związane z przygotowaniem i złożeniem oferty bez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 względu na wynik postępowania.</w:t>
      </w:r>
    </w:p>
    <w:p w:rsidR="00D165E9" w:rsidRPr="001D3B7D" w:rsidRDefault="00D165E9" w:rsidP="00AA5BCC">
      <w:pPr>
        <w:pStyle w:val="Tekstpodstawowy3"/>
        <w:numPr>
          <w:ilvl w:val="1"/>
          <w:numId w:val="2"/>
        </w:numPr>
        <w:tabs>
          <w:tab w:val="left" w:pos="360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Oferent jest zobowiązany umieścić ofertę w kopercie, która musi być zaadresowana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na adres Organizatora i zawierać oznaczenie:</w:t>
      </w:r>
    </w:p>
    <w:p w:rsidR="00D165E9" w:rsidRPr="001D3B7D" w:rsidRDefault="00D165E9" w:rsidP="00D165E9">
      <w:pPr>
        <w:spacing w:line="320" w:lineRule="exact"/>
        <w:ind w:firstLine="3540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spacing w:line="320" w:lineRule="exact"/>
        <w:ind w:left="36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Oferta dotycząca:</w:t>
      </w:r>
    </w:p>
    <w:p w:rsidR="00D165E9" w:rsidRDefault="002C4730" w:rsidP="00520E56">
      <w:pPr>
        <w:spacing w:line="276" w:lineRule="auto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2C4730">
        <w:rPr>
          <w:rFonts w:ascii="Arial" w:eastAsiaTheme="minorEastAsia" w:hAnsi="Arial" w:cs="Arial"/>
          <w:b/>
          <w:bCs/>
          <w:color w:val="404040" w:themeColor="text1" w:themeTint="BF"/>
          <w:sz w:val="18"/>
          <w:szCs w:val="18"/>
          <w:lang w:eastAsia="pl-PL"/>
        </w:rPr>
        <w:t>„Zakup wraz z dostawą sprzętu medycznego na potrzeby Nowego Szpitala w Kostrzynie nad Odrą Sp. z o.o.”</w:t>
      </w:r>
      <w:r>
        <w:rPr>
          <w:rFonts w:ascii="Arial" w:eastAsiaTheme="minorEastAsia" w:hAnsi="Arial" w:cs="Arial"/>
          <w:b/>
          <w:i/>
          <w:color w:val="404040" w:themeColor="text1" w:themeTint="BF"/>
          <w:sz w:val="18"/>
          <w:szCs w:val="18"/>
          <w:lang w:eastAsia="pl-PL"/>
        </w:rPr>
        <w:t>-</w:t>
      </w:r>
      <w:r w:rsidR="00AE2CB0">
        <w:rPr>
          <w:rFonts w:ascii="Arial" w:eastAsiaTheme="minorEastAsia" w:hAnsi="Arial" w:cs="Arial"/>
          <w:b/>
          <w:bCs/>
          <w:color w:val="40404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color w:val="404040" w:themeColor="text1" w:themeTint="BF"/>
          <w:sz w:val="18"/>
          <w:szCs w:val="18"/>
        </w:rPr>
        <w:t>ni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e otwierać przed  06.03.2020</w:t>
      </w:r>
      <w:r w:rsidR="006301B6">
        <w:rPr>
          <w:rFonts w:ascii="Arial" w:hAnsi="Arial" w:cs="Arial"/>
          <w:color w:val="404040" w:themeColor="text1" w:themeTint="BF"/>
          <w:sz w:val="18"/>
          <w:szCs w:val="18"/>
        </w:rPr>
        <w:t>r. przed godz.:12.30</w:t>
      </w:r>
    </w:p>
    <w:p w:rsidR="00520E56" w:rsidRPr="00520E56" w:rsidRDefault="00520E56" w:rsidP="00520E56">
      <w:pPr>
        <w:spacing w:line="276" w:lineRule="auto"/>
        <w:jc w:val="both"/>
        <w:rPr>
          <w:rFonts w:ascii="Arial" w:eastAsiaTheme="minorEastAsia" w:hAnsi="Arial" w:cs="Arial"/>
          <w:b/>
          <w:i/>
          <w:color w:val="404040" w:themeColor="text1" w:themeTint="BF"/>
          <w:sz w:val="18"/>
          <w:szCs w:val="18"/>
          <w:lang w:eastAsia="pl-PL"/>
        </w:rPr>
      </w:pPr>
    </w:p>
    <w:p w:rsidR="00472FCA" w:rsidRDefault="00D165E9" w:rsidP="00AA5BCC">
      <w:pPr>
        <w:pStyle w:val="Akapitzlist"/>
        <w:numPr>
          <w:ilvl w:val="1"/>
          <w:numId w:val="2"/>
        </w:num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może wprowadzić zmiany oraz wycofać złożoną przez siebie ofertę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 xml:space="preserve"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</w:t>
      </w:r>
    </w:p>
    <w:p w:rsidR="00BA3009" w:rsidRPr="007C2AFB" w:rsidRDefault="00D165E9" w:rsidP="00AA5BCC">
      <w:p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A81EA2">
        <w:rPr>
          <w:rFonts w:ascii="Arial" w:hAnsi="Arial" w:cs="Arial"/>
          <w:color w:val="404040" w:themeColor="text1" w:themeTint="BF"/>
          <w:sz w:val="18"/>
          <w:szCs w:val="18"/>
        </w:rPr>
        <w:t>sobą konieczność wymiany czy też przedłożenia nowych dokumentów – Oferent winien dokumenty te złożyć. Powyższe oświadczenie i ewentualne dokumenty należy zamieścić w zamkniętej kopercie, oznaczonej jak w us</w:t>
      </w:r>
      <w:r w:rsidR="004E1029">
        <w:rPr>
          <w:rFonts w:ascii="Arial" w:hAnsi="Arial" w:cs="Arial"/>
          <w:color w:val="404040" w:themeColor="text1" w:themeTint="BF"/>
          <w:sz w:val="18"/>
          <w:szCs w:val="18"/>
        </w:rPr>
        <w:t>t. 6 lit.g</w:t>
      </w:r>
      <w:r w:rsidRP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, przy czym powinna ona mieć dopisek „zmiany”. </w:t>
      </w:r>
    </w:p>
    <w:p w:rsidR="00D165E9" w:rsidRPr="00472FCA" w:rsidRDefault="00D165E9" w:rsidP="00D165E9">
      <w:pPr>
        <w:pStyle w:val="tyt"/>
        <w:keepNext w:val="0"/>
        <w:numPr>
          <w:ilvl w:val="1"/>
          <w:numId w:val="2"/>
        </w:numPr>
        <w:overflowPunct/>
        <w:autoSpaceDE/>
        <w:spacing w:before="0" w:after="0" w:line="320" w:lineRule="exact"/>
        <w:jc w:val="left"/>
        <w:textAlignment w:val="auto"/>
        <w:rPr>
          <w:rFonts w:ascii="Arial" w:hAnsi="Arial" w:cs="Arial"/>
          <w:b w:val="0"/>
          <w:i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W przypadku, gdy Oferent, jako załącznik do oferty, zamiast oryginału dołącza kopię dokumentu, musi być ona poświadczona przez niego za zgodność z oryginałem. </w:t>
      </w:r>
    </w:p>
    <w:p w:rsidR="00D165E9" w:rsidRPr="001D3B7D" w:rsidRDefault="00D165E9" w:rsidP="00D165E9">
      <w:pPr>
        <w:pStyle w:val="Tekstpodstawowy2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Wymaga się złożenie oferty i załączników do oferty w następującej kolejności: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Formularz ofertowy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(wraz z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Szczegółową ofertą cenową</w:t>
      </w:r>
      <w:r w:rsid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Szczegółowy opis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przedmiotu zamówienia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dokumenty i zaświadczenia wymagane w ustępie 5);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 pełnomocnictwa, dla osoby podpisującej ofertę, jeżeli z przedstawionych dokumentów wynika, że osoba ta nie jest uprawniona do reprezentacji Oferenta 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notariusza;</w:t>
      </w:r>
    </w:p>
    <w:p w:rsidR="00D165E9" w:rsidRPr="007C2AFB" w:rsidRDefault="00D165E9" w:rsidP="007C2AFB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inne dokumenty których załączenie Oferent uzna za stosowne (np. informacja o firmie, nagrody  itp.).</w:t>
      </w:r>
    </w:p>
    <w:p w:rsidR="00D165E9" w:rsidRPr="007C2AFB" w:rsidRDefault="00D165E9" w:rsidP="007C2AFB">
      <w:pPr>
        <w:pStyle w:val="Akapitzlist"/>
        <w:numPr>
          <w:ilvl w:val="1"/>
          <w:numId w:val="2"/>
        </w:numPr>
        <w:tabs>
          <w:tab w:val="left" w:pos="570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Oferenci przedstawią oferty ściśle z wymaganiami niniejszego postępowania. Zamawiający nie dopuszcza składania ofert wariantowych. </w:t>
      </w:r>
      <w:r w:rsidRPr="00EE219D">
        <w:rPr>
          <w:rFonts w:ascii="Arial" w:hAnsi="Arial" w:cs="Arial"/>
          <w:color w:val="404040" w:themeColor="text1" w:themeTint="BF"/>
          <w:sz w:val="18"/>
          <w:szCs w:val="18"/>
        </w:rPr>
        <w:t>Dopuszcza się/</w:t>
      </w:r>
      <w:r w:rsidRPr="00EE219D">
        <w:rPr>
          <w:rFonts w:ascii="Arial" w:hAnsi="Arial" w:cs="Arial"/>
          <w:strike/>
          <w:color w:val="404040" w:themeColor="text1" w:themeTint="BF"/>
          <w:sz w:val="18"/>
          <w:szCs w:val="18"/>
        </w:rPr>
        <w:t xml:space="preserve"> nie dopuszcza</w:t>
      </w:r>
      <w:r w:rsidRPr="00520E56">
        <w:rPr>
          <w:rFonts w:ascii="Arial" w:hAnsi="Arial" w:cs="Arial"/>
          <w:strike/>
          <w:color w:val="404040" w:themeColor="text1" w:themeTint="BF"/>
          <w:sz w:val="18"/>
          <w:szCs w:val="18"/>
        </w:rPr>
        <w:t xml:space="preserve"> się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składania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>ofert częściowych na poszczególne zadania</w:t>
      </w:r>
      <w:r w:rsidRPr="00E83DEF">
        <w:rPr>
          <w:rFonts w:ascii="Arial" w:hAnsi="Arial" w:cs="Arial"/>
          <w:b/>
          <w:strike/>
          <w:color w:val="404040" w:themeColor="text1" w:themeTint="BF"/>
          <w:sz w:val="18"/>
          <w:szCs w:val="18"/>
          <w:u w:val="single"/>
        </w:rPr>
        <w:t>/</w:t>
      </w:r>
      <w:r w:rsidRPr="00EE219D">
        <w:rPr>
          <w:rFonts w:ascii="Arial" w:hAnsi="Arial" w:cs="Arial"/>
          <w:b/>
          <w:strike/>
          <w:color w:val="404040" w:themeColor="text1" w:themeTint="BF"/>
          <w:sz w:val="18"/>
          <w:szCs w:val="18"/>
          <w:u w:val="single"/>
        </w:rPr>
        <w:t>pakiety.</w:t>
      </w:r>
    </w:p>
    <w:p w:rsidR="00D165E9" w:rsidRPr="00A81EA2" w:rsidRDefault="00D165E9" w:rsidP="00A81EA2">
      <w:pPr>
        <w:pStyle w:val="Tekstpodstawowy2"/>
        <w:numPr>
          <w:ilvl w:val="1"/>
          <w:numId w:val="2"/>
        </w:numPr>
        <w:tabs>
          <w:tab w:val="left" w:pos="513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Oferta oraz wszelkie dokumenty składane w trakcie postępowania są jawne,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tabs>
          <w:tab w:val="left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nie może wycofać oferty ani wprowadzić do niej zmian po upływie terminu składania ofert.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Informacja o sposobie porozumiewania się Organizatora przetargu z Oferentami: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 niniejszym postępowaniu wszelkie oświadczenia, wnioski, zawiadomienia oraz informacje Organizator przetargu  i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że oferta winna zostać złożona wyłącznie w formie pisemnej.</w:t>
      </w:r>
    </w:p>
    <w:p w:rsidR="00472FCA" w:rsidRPr="007C2AFB" w:rsidRDefault="00D165E9" w:rsidP="007C2AFB">
      <w:pPr>
        <w:pStyle w:val="Akapitzlist"/>
        <w:numPr>
          <w:ilvl w:val="1"/>
          <w:numId w:val="2"/>
        </w:numPr>
        <w:tabs>
          <w:tab w:val="left" w:pos="-2907"/>
        </w:tabs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lastRenderedPageBreak/>
        <w:t xml:space="preserve">Organizator przetargu zastrzega sobie, że zmiany dotyczące postępowania </w:t>
      </w: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br/>
        <w:t>– w szczególności: zmiana terminu, miejsca składania, otwarcia ofert umieszczał będzie wyłącznie na stronie in</w:t>
      </w:r>
      <w:r w:rsidR="00276304">
        <w:rPr>
          <w:rFonts w:ascii="Arial" w:hAnsi="Arial" w:cs="Arial"/>
          <w:bCs/>
          <w:color w:val="404040" w:themeColor="text1" w:themeTint="BF"/>
          <w:sz w:val="18"/>
          <w:szCs w:val="18"/>
        </w:rPr>
        <w:t>ternetowej www.nowyszpital.pl  oraz  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Wyjaśnienia treści Warunków przetargu: </w:t>
      </w:r>
    </w:p>
    <w:p w:rsidR="001A476C" w:rsidRPr="001A476C" w:rsidRDefault="00D165E9" w:rsidP="00B575B3">
      <w:pPr>
        <w:pStyle w:val="Akapitzlist"/>
        <w:numPr>
          <w:ilvl w:val="1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może zwrócić się na piśmie do Organizatora przetargu o wyjaśnienie treści postanowień Warunków niniejszego postępowania. Organizator przetargu przekaże treść zapytań wraz z wyjaśnieniami Oferentom, na stronie internetowej, na której ukazało się ogłoszenie o postępowaniu. Organizator przetargu udzieli wyjaśnień Oferentowi, jeżeli wniosek wpłyn</w:t>
      </w:r>
      <w:r w:rsidR="008A2060">
        <w:rPr>
          <w:rFonts w:ascii="Arial" w:hAnsi="Arial" w:cs="Arial"/>
          <w:color w:val="404040" w:themeColor="text1" w:themeTint="BF"/>
          <w:sz w:val="18"/>
          <w:szCs w:val="18"/>
        </w:rPr>
        <w:t>ie do niego nie później niż 3</w:t>
      </w:r>
      <w:r w:rsid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 dni od ogłoszenia przetargu</w:t>
      </w:r>
      <w:r w:rsidR="008A2060">
        <w:rPr>
          <w:rFonts w:ascii="Arial" w:hAnsi="Arial" w:cs="Arial"/>
          <w:color w:val="404040" w:themeColor="text1" w:themeTint="BF"/>
          <w:sz w:val="18"/>
          <w:szCs w:val="18"/>
        </w:rPr>
        <w:t xml:space="preserve"> – w przypadku przetargów z terminem zamknięcia do 7 dni, oraz nie później niż 10 dni </w:t>
      </w:r>
    </w:p>
    <w:p w:rsidR="00BA3009" w:rsidRPr="00B575B3" w:rsidRDefault="008A2060" w:rsidP="001A476C">
      <w:pPr>
        <w:pStyle w:val="Akapitzlist"/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w przypadku przetargów z terminem zamknięcia do 30 dni.</w:t>
      </w:r>
    </w:p>
    <w:p w:rsidR="00D165E9" w:rsidRPr="007C2AFB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Osobą uprawnioną do  kontaktu z Oferentami jest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: Ewa Januszaniec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, 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>tel.: 41 240 30 03; tel. kom.: 661 959 185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  e- mail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>: ejanuszaniec@nowyszpital.pl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Miejsce i termin składnia ofert:</w:t>
      </w:r>
    </w:p>
    <w:p w:rsidR="00D165E9" w:rsidRPr="007C2AFB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Ofertę należy złożyć w</w:t>
      </w:r>
      <w:r w:rsidRPr="001D3B7D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sekretariacie Organizatora przetargu tj. Grupa Nowy Szpital Holding S.A. z siedzibą przy ul. Zbożowa 4, 70-653 Szczecin, w terminie 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</w:t>
      </w:r>
      <w:r w:rsidR="00046B39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dnia  </w:t>
      </w:r>
      <w:r w:rsidR="0020460C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06.03.2020</w:t>
      </w:r>
      <w:r w:rsidR="00257EDA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r.</w:t>
      </w:r>
      <w:r w:rsidR="00DC6BDB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</w:t>
      </w:r>
      <w:r w:rsidR="00A81EA2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 godziny: 12.00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związania z Ofertą:  </w:t>
      </w:r>
    </w:p>
    <w:p w:rsidR="00D165E9" w:rsidRPr="007C2AFB" w:rsidRDefault="00D165E9" w:rsidP="007C2AFB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będzie związany </w:t>
      </w:r>
      <w:r w:rsid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złożoną ofertą przez okres 12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m-y.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Kryteria oceny i wyboru najkorzystniejszej oferty: 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dokona badania ofert w celu stwierdzenia czy Oferenci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nie podlegają wykluczeniu. Następnie Organizator przetargu dokona oceny, czy oferty Oferentów nie wykluczonych z postępowania nie podlegają odrzuceniu.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 postępowania wyklucza się: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w stosunku do których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złożyli nieprawdziwe informacje mające wpływ lub mogące mieć wpływ na wynik przetargu;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nie wykazali spełniania warunków udziału w postępowaniu.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przedstawili wyjaśnień lub nie przedstawili dokumentów.</w:t>
      </w:r>
    </w:p>
    <w:p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przeprowadzili demonstracji oferowanego asortymentu w siedzibie Zamawiającego.</w:t>
      </w:r>
    </w:p>
    <w:p w:rsidR="00D165E9" w:rsidRPr="00BA3009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:rsidR="001A476C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 toku badania i oceny ofert Organizator przetargu może zażądać od Oferentów  przeprowadzenia demonstracji oferowanego asortymentu w siedzibie Zamawiającego, w terminie wyznaczonym przez Organizatora przetargu, w celu potwierdzenia zgodności oferowanego asortymentu z deklarowanymi </w:t>
      </w:r>
    </w:p>
    <w:p w:rsidR="00D165E9" w:rsidRPr="00BA3009" w:rsidRDefault="00D165E9" w:rsidP="001A476C">
      <w:pPr>
        <w:pStyle w:val="Tekstpodstawowy3"/>
        <w:spacing w:after="0" w:line="320" w:lineRule="exact"/>
        <w:ind w:left="72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ofercie parametrami technicznymi.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może poprawić w tekście oferty oczywiste omyłki pisarskie oraz omyłki rachunkowe lub inne omyłki w obliczeniu ceny, niezwłocznie zawiadamiając o tym danego Oferenta.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winien wyrazić zgodę na daną poprawę. W przypadku odmowy Organizator przetargu odrzuca ofertę.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tabs>
          <w:tab w:val="num" w:pos="644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odrzuci ofertę jeżeli:</w:t>
      </w:r>
    </w:p>
    <w:p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jej treść nie odpowiada treści Warunków, z zastrzeżeniem ust. 5) lit. g) i ust. 13) lit. c); </w:t>
      </w:r>
    </w:p>
    <w:p w:rsidR="00D165E9" w:rsidRPr="008A7860" w:rsidRDefault="00D165E9" w:rsidP="008A7860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jej złożenie stanowi czyn nieuczciwej konkurencji w rozumieniu przepisów 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dotyczących 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zwalczaniu nieuczciwej konkurencji;</w:t>
      </w:r>
    </w:p>
    <w:p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została złożona przez Oferenta wykluczonego z udziału w postępowaniu;</w:t>
      </w:r>
    </w:p>
    <w:p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zawiera błędy w obliczeniu ceny; </w:t>
      </w:r>
    </w:p>
    <w:p w:rsidR="00D165E9" w:rsidRPr="008A7860" w:rsidRDefault="00D165E9" w:rsidP="008A7860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w terminie 3 dni od dnia doręczenia zawiadomienia sprzeciwił się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poprawieniu przez  Organizatora przetargu  omyłki, o której mowa w ust. 13) lit. e);</w:t>
      </w:r>
    </w:p>
    <w:p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jest nieważna na podstawie odrębnych przepisów.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wybierze ofertę najkorzystniejszą spośród ofert złożonych przez Oferentów niepodlegających wykluczeniu i ofert nie podlegających odrzuceniu zgodnie z kryteriami oceny ofert określonymi w Warunkach Przetargu.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Zamawiający dokonuje oceny ofert w zakresie pos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>zczególnych zadań/</w:t>
      </w:r>
      <w:r w:rsidR="00BA3009" w:rsidRPr="00BA3009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</w:t>
      </w:r>
    </w:p>
    <w:p w:rsidR="00D165E9" w:rsidRPr="001D3B7D" w:rsidRDefault="00630946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Zamawiający ustala dwa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kryteria oceny ofert w zakresie poszczególnych zadań/</w:t>
      </w:r>
      <w:r w:rsidR="00D165E9" w:rsidRPr="001566D6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pakietów: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„Cena” (zwana dalej również jako „C”). Parametr definiowany przez Zamawiającego jako: łączna zaoferowana wartość brutto zadania nr 1</w:t>
      </w:r>
      <w:r w:rsidR="00A766D4">
        <w:rPr>
          <w:rFonts w:ascii="Arial" w:hAnsi="Arial" w:cs="Arial"/>
          <w:color w:val="404040" w:themeColor="text1" w:themeTint="BF"/>
          <w:sz w:val="18"/>
          <w:szCs w:val="18"/>
        </w:rPr>
        <w:t xml:space="preserve"> i kolejnych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);</w:t>
      </w:r>
    </w:p>
    <w:p w:rsidR="00AE2CB0" w:rsidRPr="00630946" w:rsidRDefault="00D165E9" w:rsidP="00630946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„Okres gwarancji” (zwany dalej również jako „OG”). Parametr definiowany przez Zamawiającego jako: zaoferowany, wyrażony w miesiącach, okres gwarancji na sprzęt, którego zakup stanowi przedmiot zadania nr 1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i kolejnych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).</w:t>
      </w:r>
    </w:p>
    <w:p w:rsidR="00D165E9" w:rsidRPr="00AE2CB0" w:rsidRDefault="00D165E9" w:rsidP="00A81EA2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AE2CB0">
        <w:rPr>
          <w:rFonts w:ascii="Arial" w:hAnsi="Arial" w:cs="Arial"/>
          <w:b/>
          <w:color w:val="404040" w:themeColor="text1" w:themeTint="BF"/>
          <w:sz w:val="18"/>
          <w:szCs w:val="18"/>
        </w:rPr>
        <w:t>Zamawiający nadaje wymienionym kryte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riom następujące rangi: Cena - 70%,  okres gwarancji - 3</w:t>
      </w:r>
      <w:r w:rsidR="00AE2CB0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0% 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punktowej kryterium Cena. Wartość punktowa kryterium Cena zostanie wyliczona wg poniższego wzoru:</w:t>
      </w:r>
    </w:p>
    <w:p w:rsidR="00D165E9" w:rsidRPr="001D3B7D" w:rsidRDefault="00D165E9" w:rsidP="00D165E9">
      <w:pPr>
        <w:spacing w:line="320" w:lineRule="exact"/>
        <w:ind w:firstLine="195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najniższa zaoferowana Cena</w:t>
      </w:r>
    </w:p>
    <w:p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C = -------------------------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-------------------------- x 70</w:t>
      </w:r>
    </w:p>
    <w:p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Cena w ofercie ocenianej</w:t>
      </w:r>
    </w:p>
    <w:p w:rsidR="00D165E9" w:rsidRPr="001D3B7D" w:rsidRDefault="00D165E9" w:rsidP="00D165E9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punktowej kryterium Okres gwarancji. Wartość punktowa kryterium Okres gwarancji zostanie wyliczona wg poniższego wzoru:</w:t>
      </w:r>
    </w:p>
    <w:p w:rsidR="00D165E9" w:rsidRPr="001D3B7D" w:rsidRDefault="00D165E9" w:rsidP="00D165E9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Okres Gwarancji</w:t>
      </w:r>
    </w:p>
    <w:p w:rsidR="001F5EDB" w:rsidRPr="001D3B7D" w:rsidRDefault="00D165E9" w:rsidP="001F5EDB">
      <w:pPr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OG =  ---------------------------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-------------------------- x 3</w:t>
      </w:r>
      <w:r w:rsidR="00DF3F45">
        <w:rPr>
          <w:rFonts w:ascii="Arial" w:hAnsi="Arial" w:cs="Arial"/>
          <w:b/>
          <w:color w:val="404040" w:themeColor="text1" w:themeTint="BF"/>
          <w:sz w:val="18"/>
          <w:szCs w:val="18"/>
        </w:rPr>
        <w:t>0</w:t>
      </w:r>
    </w:p>
    <w:p w:rsidR="00D165E9" w:rsidRPr="001D3B7D" w:rsidRDefault="00D165E9" w:rsidP="00D165E9">
      <w:pPr>
        <w:pStyle w:val="Akapitzlist"/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najdłuższy zaoferowany Okres Gwarancji</w:t>
      </w:r>
    </w:p>
    <w:p w:rsidR="001F5EDB" w:rsidRPr="00630946" w:rsidRDefault="001F5EDB" w:rsidP="00630946">
      <w:pPr>
        <w:spacing w:line="320" w:lineRule="exact"/>
        <w:contextualSpacing/>
        <w:rPr>
          <w:rFonts w:ascii="Arial" w:hAnsi="Arial" w:cs="Arial"/>
          <w:i/>
          <w:color w:val="404040" w:themeColor="text1" w:themeTint="BF"/>
          <w:sz w:val="18"/>
          <w:szCs w:val="18"/>
        </w:rPr>
      </w:pPr>
    </w:p>
    <w:p w:rsidR="001F5EDB" w:rsidRPr="001F5EDB" w:rsidRDefault="001F5EDB" w:rsidP="001F5EDB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i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Uwa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ga: minimalny wymagany przez Zamawiającego okres gwarancji na sprzęt, którego zakup 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stanowią poszczególne zadania  </w:t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t>wynosi 24 miesiące .</w:t>
      </w:r>
    </w:p>
    <w:p w:rsidR="00D165E9" w:rsidRPr="00A81EA2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 najkorzystniejszą ofertę zostanie uznana oferta charakteryzująca się najwyższą wartością punktową Oceny Końcowej Oferty (zwana dalej również jako „OKO”) dla poszczególnych zadań/</w:t>
      </w:r>
      <w:r w:rsidRPr="001F5EDB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pakietów.</w:t>
      </w:r>
    </w:p>
    <w:p w:rsidR="00D165E9" w:rsidRPr="000654A5" w:rsidRDefault="00D165E9" w:rsidP="000654A5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OKO. Wartość OKO dla  ocenianej  oferty zostanie wyliczona  wg poniższego wzoru:</w:t>
      </w:r>
    </w:p>
    <w:p w:rsidR="00D165E9" w:rsidRPr="001D3B7D" w:rsidRDefault="00630946" w:rsidP="00D165E9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OKO = C + OG </w:t>
      </w:r>
    </w:p>
    <w:p w:rsidR="001F5EDB" w:rsidRPr="001D3B7D" w:rsidRDefault="00DF3F45" w:rsidP="00D165E9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Maksymalna wartość punktowa Oceny Końcowej Oferty wynosi 100 pkt.</w:t>
      </w:r>
      <w:r w:rsidR="00815F48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BA3009" w:rsidRDefault="00D165E9" w:rsidP="00BA3009">
      <w:pPr>
        <w:pStyle w:val="BodyText21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Należy podawać tylko jedną cenę, w tym także tylko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jedną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cenę jednostkową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</w:r>
      <w:r w:rsidR="001566D6">
        <w:rPr>
          <w:rFonts w:ascii="Arial" w:hAnsi="Arial" w:cs="Arial"/>
          <w:color w:val="404040" w:themeColor="text1" w:themeTint="BF"/>
          <w:sz w:val="18"/>
          <w:szCs w:val="18"/>
        </w:rPr>
        <w:t xml:space="preserve">na daną pozycję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, bez przedstawiania opcji, wariantów czy alternatyw. Cena powinna obejmować pełny koszt realizacji zamówienia w szczególności koszt transportu, opakowań, załadunku i rozładunku, montażu, szkoleń personelu, itp. </w:t>
      </w:r>
      <w:r w:rsidRPr="001D3B7D">
        <w:rPr>
          <w:rFonts w:ascii="Arial" w:hAnsi="Arial" w:cs="Arial"/>
          <w:i/>
          <w:color w:val="404040" w:themeColor="text1" w:themeTint="BF"/>
          <w:sz w:val="18"/>
          <w:szCs w:val="18"/>
        </w:rPr>
        <w:t>(o ile ma zastosowanie ze względu na kategorię przedmiotu zamówienia)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. </w:t>
      </w:r>
    </w:p>
    <w:p w:rsidR="00D165E9" w:rsidRPr="00A81EA2" w:rsidRDefault="00D165E9" w:rsidP="00D165E9">
      <w:pPr>
        <w:pStyle w:val="Defaul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Kwoty powinny być podane z dokładnością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>do dwóch miejsc po przecinku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 ile Organizator zorganizuje II etap przetargu – negocjacje – do II etapu zaproszen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i zostaną wszyscy niewykluczeni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Oferenci, których oferty nie podlegają odrzuceniu.</w:t>
      </w:r>
    </w:p>
    <w:p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toku negocjacji Oferenci poproszeni zostaną o złożenie w wyznaczonym terminie ofert dodatkowych modyfikujących pierwotnie złożoną ofertę. Oferty dodatkowe nie mogą zawierać warunków gorszych niż oferty złożone pierwotnie.</w:t>
      </w:r>
    </w:p>
    <w:p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przypadku zorganizowania II etapu przetargu w ramach oceny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 ofert Organizator przeprowadzi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ocenę ofert dodatkowych.</w:t>
      </w:r>
    </w:p>
    <w:p w:rsidR="00D165E9" w:rsidRPr="001D3B7D" w:rsidRDefault="00D165E9" w:rsidP="00D165E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Niezwłocznie po wyborze najkorzystniejszej oferty Organizator przetargu zawiadomi Oferentów, którzy złożyli oferty o:</w:t>
      </w:r>
    </w:p>
    <w:p w:rsidR="00D165E9" w:rsidRPr="001D3B7D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wyborze najkorzystniejszej oferty, podając nazwę (firmę) i adres tego Oferenta, którego ofertę wybrano, oraz uzasadnienie jej wyboru; </w:t>
      </w:r>
    </w:p>
    <w:p w:rsidR="00D165E9" w:rsidRPr="001D3B7D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Oferentach, których oferty zostały odrzucone, podając uzasadnienie; </w:t>
      </w:r>
    </w:p>
    <w:p w:rsidR="00D165E9" w:rsidRPr="00A81EA2" w:rsidRDefault="00D165E9" w:rsidP="00A81EA2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Oferentach, którzy zostali wykluczeni z postępowania podając uzasadnienie.</w:t>
      </w:r>
    </w:p>
    <w:p w:rsidR="00D165E9" w:rsidRPr="000654A5" w:rsidRDefault="00D165E9" w:rsidP="00D165E9">
      <w:pPr>
        <w:pStyle w:val="Akapitzlist"/>
        <w:numPr>
          <w:ilvl w:val="1"/>
          <w:numId w:val="2"/>
        </w:numPr>
        <w:tabs>
          <w:tab w:val="num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 ile Oferent, którego oferta wybrana została jako najkorzystniejsza odmówi podpisania umowy Zamawiający będzie uprawniony do zaproponowania podpisania umowy Oferentowi, którego oferta została sklasyfikowana na następnym miejscu.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Informacje o umowie: </w:t>
      </w:r>
    </w:p>
    <w:p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Postanowienia umowne zostały przedstawione w załączonym projekcie umowy stanowiącym załącznik do niniejszych Warunków.</w:t>
      </w:r>
    </w:p>
    <w:p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Umowa zostanie zawarta na warunkach określonych w niniejszym projekcie.</w:t>
      </w:r>
    </w:p>
    <w:p w:rsidR="00D165E9" w:rsidRPr="0020460C" w:rsidRDefault="00D165E9" w:rsidP="0020460C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Termin zawarcia umowy zostanie podany w treści informacji o wyborze najkorzystniejszej oferty.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wykonania zamówienia: </w:t>
      </w:r>
    </w:p>
    <w:p w:rsidR="00D165E9" w:rsidRPr="0020460C" w:rsidRDefault="00A81EA2" w:rsidP="0020460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W ciągu  30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dni, licząc od dnia </w:t>
      </w:r>
      <w:r>
        <w:rPr>
          <w:rFonts w:ascii="Arial" w:hAnsi="Arial" w:cs="Arial"/>
          <w:color w:val="404040" w:themeColor="text1" w:themeTint="BF"/>
          <w:sz w:val="18"/>
          <w:szCs w:val="18"/>
        </w:rPr>
        <w:t>złożenia zamówienia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Terminy płatności:</w:t>
      </w:r>
    </w:p>
    <w:p w:rsidR="001D6FC2" w:rsidRPr="0020460C" w:rsidRDefault="00A81EA2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W ciągu  60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dni od daty wystawienia faktury VAT. </w:t>
      </w:r>
    </w:p>
    <w:p w:rsidR="001D6FC2" w:rsidRPr="00FE4166" w:rsidRDefault="00D165E9" w:rsidP="00FE4166">
      <w:pPr>
        <w:pStyle w:val="Tekstpodstawowywcity"/>
        <w:numPr>
          <w:ilvl w:val="0"/>
          <w:numId w:val="2"/>
        </w:numPr>
        <w:spacing w:after="0"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Sposób pobierania Zaproszenia do składania ofert:</w:t>
      </w:r>
    </w:p>
    <w:p w:rsidR="00D165E9" w:rsidRPr="0020460C" w:rsidRDefault="00D165E9" w:rsidP="0020460C">
      <w:pPr>
        <w:pStyle w:val="Tekstpodstawowywcity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Zaproszenie do składania ofert jest do pobrania w siedzibie Organizatora przetargu: Grupa Nowy Szpital Holding S.A. z siedzibą przy ul. Zbożowa 4, 70-653 Szczecin lu</w:t>
      </w:r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b na stronie </w:t>
      </w:r>
      <w:hyperlink r:id="rId9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</w:t>
      </w:r>
      <w:r w:rsidR="0059635F">
        <w:rPr>
          <w:rFonts w:ascii="Arial" w:hAnsi="Arial" w:cs="Arial"/>
          <w:bCs/>
          <w:color w:val="404040" w:themeColor="text1" w:themeTint="BF"/>
          <w:sz w:val="18"/>
          <w:szCs w:val="18"/>
        </w:rPr>
        <w:t>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Adres strony internetowej, na której znajduje się informacja o przetargu:</w:t>
      </w:r>
    </w:p>
    <w:p w:rsidR="00D165E9" w:rsidRPr="0020460C" w:rsidRDefault="004725A0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hyperlink r:id="rId10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</w:t>
      </w:r>
      <w:r w:rsidR="0059635F">
        <w:rPr>
          <w:rFonts w:ascii="Arial" w:hAnsi="Arial" w:cs="Arial"/>
          <w:bCs/>
          <w:color w:val="404040" w:themeColor="text1" w:themeTint="BF"/>
          <w:sz w:val="18"/>
          <w:szCs w:val="18"/>
        </w:rPr>
        <w:t>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Zastrzeżenia przetargowe Zamawiającego: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Zamawiający zastrzega sobie prawo dokonania zmiany warunków przetargu w jego trakcie, a także prawo unieważnienia przetargu bez podawania powodu oraz prawo do zamknięcia przetargu bez dokonywania wyboru oferty na k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ażdym etapie jego postępowania.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Data zamieszczenia ogłoszenia na:</w:t>
      </w:r>
    </w:p>
    <w:p w:rsidR="006301B6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Stronie www.nowyszpital.pl 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– 26.02.2020r.</w:t>
      </w:r>
    </w:p>
    <w:p w:rsidR="00D165E9" w:rsidRPr="001D3B7D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Baza konkurencyjności 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–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26.02.2020</w:t>
      </w:r>
    </w:p>
    <w:p w:rsidR="00D165E9" w:rsidRPr="001D3B7D" w:rsidRDefault="00D165E9" w:rsidP="00D165E9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8A7860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Załączniki: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Formularz oferty;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Szczegółowa oferta cenowa 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Oświadczenie o braku powiązań kapitałowych i osobowych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Wzór umowy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</w:p>
    <w:p w:rsidR="007B42DA" w:rsidRPr="008A7860" w:rsidRDefault="007B42DA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Klauzula informacyjna RODO</w:t>
      </w:r>
    </w:p>
    <w:p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  <w:sectPr w:rsidR="00D165E9" w:rsidRPr="001D3B7D" w:rsidSect="00BF3255"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44532" w:rsidRPr="001D3B7D" w:rsidRDefault="00244532">
      <w:pPr>
        <w:rPr>
          <w:rFonts w:ascii="Arial" w:hAnsi="Arial" w:cs="Arial"/>
          <w:sz w:val="18"/>
          <w:szCs w:val="18"/>
        </w:rPr>
      </w:pPr>
    </w:p>
    <w:sectPr w:rsidR="00244532" w:rsidRPr="001D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A0" w:rsidRDefault="004725A0" w:rsidP="00F86656">
      <w:r>
        <w:separator/>
      </w:r>
    </w:p>
  </w:endnote>
  <w:endnote w:type="continuationSeparator" w:id="0">
    <w:p w:rsidR="004725A0" w:rsidRDefault="004725A0" w:rsidP="00F8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235470"/>
      <w:docPartObj>
        <w:docPartGallery w:val="Page Numbers (Bottom of Page)"/>
        <w:docPartUnique/>
      </w:docPartObj>
    </w:sdtPr>
    <w:sdtEndPr/>
    <w:sdtContent>
      <w:p w:rsidR="00627F29" w:rsidRDefault="00627F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E7B">
          <w:rPr>
            <w:noProof/>
          </w:rPr>
          <w:t>1</w:t>
        </w:r>
        <w:r>
          <w:fldChar w:fldCharType="end"/>
        </w:r>
      </w:p>
    </w:sdtContent>
  </w:sdt>
  <w:p w:rsidR="00627F29" w:rsidRDefault="00627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A0" w:rsidRDefault="004725A0" w:rsidP="00F86656">
      <w:r>
        <w:separator/>
      </w:r>
    </w:p>
  </w:footnote>
  <w:footnote w:type="continuationSeparator" w:id="0">
    <w:p w:rsidR="004725A0" w:rsidRDefault="004725A0" w:rsidP="00F8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A666F78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77"/>
    <w:rsid w:val="00002954"/>
    <w:rsid w:val="00026C8C"/>
    <w:rsid w:val="00046B39"/>
    <w:rsid w:val="000478C6"/>
    <w:rsid w:val="00054B2D"/>
    <w:rsid w:val="000654A5"/>
    <w:rsid w:val="000841AD"/>
    <w:rsid w:val="000D7AAB"/>
    <w:rsid w:val="000F2FC1"/>
    <w:rsid w:val="00116E03"/>
    <w:rsid w:val="00141105"/>
    <w:rsid w:val="001441A7"/>
    <w:rsid w:val="001566D6"/>
    <w:rsid w:val="001A476C"/>
    <w:rsid w:val="001B6482"/>
    <w:rsid w:val="001C6288"/>
    <w:rsid w:val="001D3B7D"/>
    <w:rsid w:val="001D6FC2"/>
    <w:rsid w:val="001F5EDB"/>
    <w:rsid w:val="001F6A7B"/>
    <w:rsid w:val="0020460C"/>
    <w:rsid w:val="00225798"/>
    <w:rsid w:val="00244532"/>
    <w:rsid w:val="0025388F"/>
    <w:rsid w:val="00257EDA"/>
    <w:rsid w:val="002624C5"/>
    <w:rsid w:val="00263F68"/>
    <w:rsid w:val="002665AC"/>
    <w:rsid w:val="00276304"/>
    <w:rsid w:val="002C4730"/>
    <w:rsid w:val="002E5581"/>
    <w:rsid w:val="003068B0"/>
    <w:rsid w:val="00322FB5"/>
    <w:rsid w:val="003626F3"/>
    <w:rsid w:val="00365345"/>
    <w:rsid w:val="003B0A36"/>
    <w:rsid w:val="003C56F4"/>
    <w:rsid w:val="003E0528"/>
    <w:rsid w:val="003F4245"/>
    <w:rsid w:val="00411BFB"/>
    <w:rsid w:val="0042732E"/>
    <w:rsid w:val="004725A0"/>
    <w:rsid w:val="00472FCA"/>
    <w:rsid w:val="004A6F67"/>
    <w:rsid w:val="004C535D"/>
    <w:rsid w:val="004E1029"/>
    <w:rsid w:val="004E73E9"/>
    <w:rsid w:val="004F5E84"/>
    <w:rsid w:val="00503D2A"/>
    <w:rsid w:val="005073FC"/>
    <w:rsid w:val="00513586"/>
    <w:rsid w:val="00520068"/>
    <w:rsid w:val="00520E56"/>
    <w:rsid w:val="00521337"/>
    <w:rsid w:val="0059635F"/>
    <w:rsid w:val="0059669E"/>
    <w:rsid w:val="00597DEA"/>
    <w:rsid w:val="005A449A"/>
    <w:rsid w:val="005C5FBD"/>
    <w:rsid w:val="00602998"/>
    <w:rsid w:val="00611760"/>
    <w:rsid w:val="0061417C"/>
    <w:rsid w:val="00627F29"/>
    <w:rsid w:val="006301B6"/>
    <w:rsid w:val="00630946"/>
    <w:rsid w:val="00671A54"/>
    <w:rsid w:val="006851B8"/>
    <w:rsid w:val="006A3D38"/>
    <w:rsid w:val="006A45EF"/>
    <w:rsid w:val="006A6977"/>
    <w:rsid w:val="00701F12"/>
    <w:rsid w:val="0072385A"/>
    <w:rsid w:val="00744193"/>
    <w:rsid w:val="0075457D"/>
    <w:rsid w:val="00756B2D"/>
    <w:rsid w:val="00772360"/>
    <w:rsid w:val="007826B2"/>
    <w:rsid w:val="007B42DA"/>
    <w:rsid w:val="007C2AFB"/>
    <w:rsid w:val="007C4ACA"/>
    <w:rsid w:val="007E3A92"/>
    <w:rsid w:val="007E3BBC"/>
    <w:rsid w:val="00815F48"/>
    <w:rsid w:val="00822FFA"/>
    <w:rsid w:val="008372A6"/>
    <w:rsid w:val="00843378"/>
    <w:rsid w:val="00867DC0"/>
    <w:rsid w:val="008808AD"/>
    <w:rsid w:val="00883E7B"/>
    <w:rsid w:val="008A2060"/>
    <w:rsid w:val="008A7860"/>
    <w:rsid w:val="008C4BED"/>
    <w:rsid w:val="008E66FF"/>
    <w:rsid w:val="00961686"/>
    <w:rsid w:val="009737FC"/>
    <w:rsid w:val="009A6FA9"/>
    <w:rsid w:val="009D2230"/>
    <w:rsid w:val="00A0502D"/>
    <w:rsid w:val="00A2278E"/>
    <w:rsid w:val="00A50724"/>
    <w:rsid w:val="00A67B0A"/>
    <w:rsid w:val="00A766D4"/>
    <w:rsid w:val="00A81EA2"/>
    <w:rsid w:val="00AA5BCC"/>
    <w:rsid w:val="00AD3867"/>
    <w:rsid w:val="00AE2CB0"/>
    <w:rsid w:val="00B3050D"/>
    <w:rsid w:val="00B575B3"/>
    <w:rsid w:val="00B76C87"/>
    <w:rsid w:val="00B962B2"/>
    <w:rsid w:val="00BA3009"/>
    <w:rsid w:val="00BA4726"/>
    <w:rsid w:val="00BC0D1A"/>
    <w:rsid w:val="00BE3D9F"/>
    <w:rsid w:val="00BF4934"/>
    <w:rsid w:val="00C448DF"/>
    <w:rsid w:val="00C47337"/>
    <w:rsid w:val="00C53AC4"/>
    <w:rsid w:val="00C612DD"/>
    <w:rsid w:val="00C71757"/>
    <w:rsid w:val="00C76BCA"/>
    <w:rsid w:val="00CD4C1F"/>
    <w:rsid w:val="00CE422A"/>
    <w:rsid w:val="00D131B3"/>
    <w:rsid w:val="00D165E9"/>
    <w:rsid w:val="00D36B6D"/>
    <w:rsid w:val="00D415AD"/>
    <w:rsid w:val="00D55A6F"/>
    <w:rsid w:val="00D64EB1"/>
    <w:rsid w:val="00D70254"/>
    <w:rsid w:val="00D75B4A"/>
    <w:rsid w:val="00D77AD7"/>
    <w:rsid w:val="00D94436"/>
    <w:rsid w:val="00DA5884"/>
    <w:rsid w:val="00DB24C8"/>
    <w:rsid w:val="00DC4E7F"/>
    <w:rsid w:val="00DC6BDB"/>
    <w:rsid w:val="00DE393B"/>
    <w:rsid w:val="00DF3F45"/>
    <w:rsid w:val="00E0207F"/>
    <w:rsid w:val="00E27193"/>
    <w:rsid w:val="00E42298"/>
    <w:rsid w:val="00E57C2E"/>
    <w:rsid w:val="00E66497"/>
    <w:rsid w:val="00E83DEF"/>
    <w:rsid w:val="00EE219D"/>
    <w:rsid w:val="00EF4C0E"/>
    <w:rsid w:val="00F05FAB"/>
    <w:rsid w:val="00F05FDE"/>
    <w:rsid w:val="00F16785"/>
    <w:rsid w:val="00F23F1F"/>
    <w:rsid w:val="00F32194"/>
    <w:rsid w:val="00F76E11"/>
    <w:rsid w:val="00F8063C"/>
    <w:rsid w:val="00F82CC1"/>
    <w:rsid w:val="00F86656"/>
    <w:rsid w:val="00F87FCE"/>
    <w:rsid w:val="00FD28CF"/>
    <w:rsid w:val="00FE4166"/>
    <w:rsid w:val="00FF65E3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0D6CA1-9D01-44CC-81EE-6DD536B0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5E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5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5E9"/>
    <w:pPr>
      <w:ind w:left="720"/>
    </w:pPr>
  </w:style>
  <w:style w:type="paragraph" w:customStyle="1" w:styleId="tyt">
    <w:name w:val="tyt"/>
    <w:basedOn w:val="Normalny"/>
    <w:rsid w:val="00D165E9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5E9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65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65E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6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65E9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165E9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65E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rsid w:val="00D165E9"/>
    <w:rPr>
      <w:rFonts w:ascii="Arial" w:hAnsi="Arial" w:cs="Arial"/>
      <w:sz w:val="18"/>
      <w:szCs w:val="18"/>
    </w:rPr>
  </w:style>
  <w:style w:type="paragraph" w:customStyle="1" w:styleId="Default">
    <w:name w:val="Default"/>
    <w:rsid w:val="00D165E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65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656"/>
    <w:rPr>
      <w:rFonts w:ascii="Calibri" w:hAnsi="Calibri" w:cs="Times New Roman"/>
    </w:rPr>
  </w:style>
  <w:style w:type="paragraph" w:customStyle="1" w:styleId="Zwykytekst1">
    <w:name w:val="Zwykły tekst1"/>
    <w:basedOn w:val="Normalny"/>
    <w:rsid w:val="008808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74DA5-F948-4A2B-92FB-B22AA2D8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2955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Marta Pióro</cp:lastModifiedBy>
  <cp:revision>2</cp:revision>
  <dcterms:created xsi:type="dcterms:W3CDTF">2020-04-28T06:22:00Z</dcterms:created>
  <dcterms:modified xsi:type="dcterms:W3CDTF">2020-04-28T06:22:00Z</dcterms:modified>
</cp:coreProperties>
</file>